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476B" w:rsidRPr="00CB24F6" w:rsidRDefault="00CB24F6" w:rsidP="00CB24F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CB24F6">
        <w:rPr>
          <w:rFonts w:ascii="Times New Roman" w:hAnsi="Times New Roman" w:cs="Times New Roman"/>
          <w:b/>
          <w:sz w:val="28"/>
          <w:szCs w:val="28"/>
        </w:rPr>
        <w:t>Информация о предписаниях за 2019 год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28"/>
        <w:gridCol w:w="6717"/>
      </w:tblGrid>
      <w:tr w:rsidR="00CB24F6" w:rsidRPr="00CB24F6" w:rsidTr="00CB24F6">
        <w:tc>
          <w:tcPr>
            <w:tcW w:w="0" w:type="auto"/>
            <w:shd w:val="clear" w:color="auto" w:fill="FFFFFF"/>
            <w:vAlign w:val="center"/>
            <w:hideMark/>
          </w:tcPr>
          <w:bookmarkEnd w:id="0"/>
          <w:p w:rsidR="00CB24F6" w:rsidRPr="00CB24F6" w:rsidRDefault="00CB24F6" w:rsidP="00CB24F6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4A4A4A"/>
                <w:sz w:val="21"/>
                <w:szCs w:val="21"/>
                <w:lang w:eastAsia="ru-RU"/>
              </w:rPr>
            </w:pPr>
            <w:r w:rsidRPr="00CB24F6">
              <w:rPr>
                <w:rFonts w:ascii="inherit" w:eastAsia="Times New Roman" w:hAnsi="inherit" w:cs="Arial"/>
                <w:b/>
                <w:bCs/>
                <w:color w:val="4A4A4A"/>
                <w:sz w:val="21"/>
                <w:szCs w:val="21"/>
                <w:lang w:eastAsia="ru-RU"/>
              </w:rPr>
              <w:t>Наименование органа, осуществляющего проведение контрольного мероприятия</w:t>
            </w:r>
          </w:p>
        </w:tc>
        <w:tc>
          <w:tcPr>
            <w:tcW w:w="3594" w:type="pct"/>
            <w:shd w:val="clear" w:color="auto" w:fill="FFFFFF"/>
            <w:vAlign w:val="center"/>
            <w:hideMark/>
          </w:tcPr>
          <w:p w:rsidR="00CB24F6" w:rsidRPr="00CB24F6" w:rsidRDefault="00CB24F6" w:rsidP="00CB24F6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4A4A4A"/>
                <w:sz w:val="21"/>
                <w:szCs w:val="21"/>
                <w:lang w:eastAsia="ru-RU"/>
              </w:rPr>
            </w:pPr>
            <w:r w:rsidRPr="00CB24F6">
              <w:rPr>
                <w:rFonts w:ascii="inherit" w:eastAsia="Times New Roman" w:hAnsi="inherit" w:cs="Arial"/>
                <w:b/>
                <w:bCs/>
                <w:color w:val="4A4A4A"/>
                <w:sz w:val="21"/>
                <w:szCs w:val="21"/>
                <w:lang w:eastAsia="ru-RU"/>
              </w:rPr>
              <w:t>Выявленные нарушения</w:t>
            </w:r>
          </w:p>
        </w:tc>
      </w:tr>
      <w:tr w:rsidR="00CB24F6" w:rsidRPr="00CB24F6" w:rsidTr="00CB24F6">
        <w:tc>
          <w:tcPr>
            <w:tcW w:w="0" w:type="auto"/>
            <w:shd w:val="clear" w:color="auto" w:fill="FFFFFF"/>
            <w:vAlign w:val="center"/>
            <w:hideMark/>
          </w:tcPr>
          <w:p w:rsidR="00CB24F6" w:rsidRPr="00CB24F6" w:rsidRDefault="00CB24F6" w:rsidP="00CB24F6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B24F6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Отдел надзорной деятельности и профилактической работы г. Петрозаводска УНД и ПР Главного управления МЧС России по Республике Карелия</w:t>
            </w:r>
            <w:r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 xml:space="preserve"> (</w:t>
            </w:r>
            <w:r w:rsidRPr="00CB24F6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Плановая проверка соблюдения требований пожарной безопасности</w:t>
            </w:r>
            <w:r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),</w:t>
            </w:r>
            <w:r w:rsidRPr="00CB24F6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 xml:space="preserve"> </w:t>
            </w:r>
            <w:r w:rsidRPr="00CB24F6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10.06.2019 - 04.07.2019</w:t>
            </w:r>
          </w:p>
        </w:tc>
        <w:tc>
          <w:tcPr>
            <w:tcW w:w="3594" w:type="pct"/>
            <w:shd w:val="clear" w:color="auto" w:fill="FFFFFF"/>
            <w:vAlign w:val="center"/>
            <w:hideMark/>
          </w:tcPr>
          <w:p w:rsidR="00CB24F6" w:rsidRPr="00CB24F6" w:rsidRDefault="00CB24F6" w:rsidP="00CB24F6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B24F6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 xml:space="preserve">1. 2. Двери лестничной клетки не имеют приспособлений для </w:t>
            </w:r>
            <w:proofErr w:type="spellStart"/>
            <w:r w:rsidRPr="00CB24F6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самозакрывания</w:t>
            </w:r>
            <w:proofErr w:type="spellEnd"/>
            <w:r w:rsidRPr="00CB24F6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 xml:space="preserve"> уплотнения в преградах. 3. В лестничных клетках размещено оборудование (батарея отопления), выступающая из плоскости стен на высоте 2, 2 метра от поверхности </w:t>
            </w:r>
            <w:proofErr w:type="spellStart"/>
            <w:r w:rsidRPr="00CB24F6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проступей</w:t>
            </w:r>
            <w:proofErr w:type="spellEnd"/>
            <w:r w:rsidRPr="00CB24F6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 xml:space="preserve"> площадок лестницы. 4. Ширина эвакуационных выходов из групповых ячеек менее 1,2 метра. 5. Ширина выходов в свету менее 0,8 метров.</w:t>
            </w:r>
          </w:p>
        </w:tc>
      </w:tr>
      <w:tr w:rsidR="00CB24F6" w:rsidRPr="00CB24F6" w:rsidTr="00CB24F6">
        <w:tc>
          <w:tcPr>
            <w:tcW w:w="0" w:type="auto"/>
            <w:shd w:val="clear" w:color="auto" w:fill="FFFFFF"/>
            <w:vAlign w:val="center"/>
            <w:hideMark/>
          </w:tcPr>
          <w:p w:rsidR="00CB24F6" w:rsidRPr="00CB24F6" w:rsidRDefault="00CB24F6" w:rsidP="00CB24F6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B24F6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 xml:space="preserve">Федеральная служба по надзору в сфере защиты прав потребителей и благополучия человека </w:t>
            </w:r>
            <w:r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(</w:t>
            </w:r>
            <w:r w:rsidRPr="00CB24F6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внеплановая проверка соблюдения санитарного законодательства</w:t>
            </w:r>
            <w:r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 xml:space="preserve">), </w:t>
            </w:r>
            <w:r w:rsidRPr="00CB24F6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09.01.2019 - 30.01.2019</w:t>
            </w:r>
          </w:p>
        </w:tc>
        <w:tc>
          <w:tcPr>
            <w:tcW w:w="3594" w:type="pct"/>
            <w:shd w:val="clear" w:color="auto" w:fill="FFFFFF"/>
            <w:vAlign w:val="center"/>
            <w:hideMark/>
          </w:tcPr>
          <w:p w:rsidR="00CB24F6" w:rsidRPr="00CB24F6" w:rsidRDefault="00CB24F6" w:rsidP="00CB24F6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B24F6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 xml:space="preserve">1. Не обеспечены условия для сушки верхней одежды и обуви всех детей во всех группах в соответствии с требованиями п. 4.13, п. 6.2 СанПиН 2.4.1.3049 – 13. 2. Не выполнены требования к мебели согласно </w:t>
            </w:r>
            <w:proofErr w:type="spellStart"/>
            <w:r w:rsidRPr="00CB24F6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росто</w:t>
            </w:r>
            <w:proofErr w:type="spellEnd"/>
            <w:r w:rsidRPr="00CB24F6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-возрастным особенностям детей в соответствии с п. 6.1, п.6.6 СанПиН 2.4.1.3049 – 13. 3. Не выполнены требования к оборудованию территории детского сада теневыми навесами для каждой группы в соответствии и п. 3.9 СанПиН 2.4.1.3049 – 13.</w:t>
            </w:r>
          </w:p>
        </w:tc>
      </w:tr>
      <w:tr w:rsidR="00CB24F6" w:rsidRPr="00CB24F6" w:rsidTr="00CB24F6">
        <w:tc>
          <w:tcPr>
            <w:tcW w:w="0" w:type="auto"/>
            <w:shd w:val="clear" w:color="auto" w:fill="FFFFFF"/>
            <w:vAlign w:val="center"/>
            <w:hideMark/>
          </w:tcPr>
          <w:p w:rsidR="00CB24F6" w:rsidRPr="00CB24F6" w:rsidRDefault="00CB24F6" w:rsidP="00CB24F6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B24F6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Федеральная служба по труду и занятости Государственная инспекция труда Республики Карелия</w:t>
            </w:r>
            <w:r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 xml:space="preserve"> (</w:t>
            </w:r>
            <w:r w:rsidRPr="00CB24F6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Осуществление федерального государственного надзора за соблюдением юридическим лицом или индивидуальным предпринимателем обязательных требований трудового законодательства и иных нормативных правовых актов, содержащих нормы трудового права</w:t>
            </w:r>
            <w:r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 xml:space="preserve">), </w:t>
            </w:r>
            <w:r w:rsidRPr="00CB24F6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04.11.2019 - 04.11.2019</w:t>
            </w:r>
          </w:p>
        </w:tc>
        <w:tc>
          <w:tcPr>
            <w:tcW w:w="3594" w:type="pct"/>
            <w:shd w:val="clear" w:color="auto" w:fill="FFFFFF"/>
            <w:vAlign w:val="center"/>
            <w:hideMark/>
          </w:tcPr>
          <w:p w:rsidR="00CB24F6" w:rsidRPr="00CB24F6" w:rsidRDefault="00CB24F6" w:rsidP="00CB24F6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B24F6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Нарушение статьи 115 ТК РФ, части 5 статьи 23 Федерального закона от 24.11.1995 № 181-ФЗ «О социальной защите инвалидов в Российской Федерации» о количестве календарных дней ежегодного оплачиваемого отпуска инвалидам</w:t>
            </w:r>
          </w:p>
        </w:tc>
      </w:tr>
    </w:tbl>
    <w:p w:rsidR="00CB24F6" w:rsidRDefault="00CB24F6"/>
    <w:sectPr w:rsidR="00CB24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4F6"/>
    <w:rsid w:val="0021476B"/>
    <w:rsid w:val="00CB2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EBD731A-B633-491B-A631-2784A43AC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31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2020-08-18T23:10:00Z</dcterms:created>
  <dcterms:modified xsi:type="dcterms:W3CDTF">2020-08-18T23:13:00Z</dcterms:modified>
</cp:coreProperties>
</file>